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Times New Roman" w:hAnsi="Times New Roman" w:eastAsia="黑体" w:cs="Times New Roman"/>
          <w:color w:val="000000"/>
          <w:kern w:val="0"/>
          <w:sz w:val="32"/>
          <w:szCs w:val="32"/>
        </w:rPr>
      </w:pPr>
      <w:r>
        <w:rPr>
          <w:rFonts w:ascii="Times New Roman" w:hAnsi="Times New Roman" w:eastAsia="黑体" w:cs="Times New Roman"/>
          <w:snapToGrid/>
          <w:color w:val="000000"/>
          <w:spacing w:val="9"/>
          <w:kern w:val="0"/>
          <w:position w:val="2"/>
          <w:sz w:val="32"/>
          <w:szCs w:val="32"/>
          <w:highlight w:val="none"/>
          <w:lang w:val="en-US" w:eastAsia="zh-CN"/>
        </w:rPr>
        <w:t>附件2</w:t>
      </w:r>
    </w:p>
    <w:p>
      <w:pPr>
        <w:bidi w:val="0"/>
        <w:spacing w:line="560" w:lineRule="exact"/>
        <w:ind w:firstLine="0" w:firstLineChars="0"/>
        <w:jc w:val="center"/>
        <w:rPr>
          <w:rFonts w:hint="eastAsia" w:ascii="方正小标宋简体" w:eastAsia="方正小标宋简体" w:cs="Times New Roman"/>
          <w:color w:val="000000"/>
          <w:kern w:val="0"/>
          <w:sz w:val="44"/>
          <w:szCs w:val="44"/>
          <w:highlight w:val="none"/>
        </w:rPr>
      </w:pPr>
      <w:r>
        <w:rPr>
          <w:rFonts w:hint="eastAsia" w:ascii="方正小标宋简体" w:eastAsia="方正小标宋简体" w:cs="Times New Roman"/>
          <w:snapToGrid/>
          <w:color w:val="000000"/>
          <w:kern w:val="0"/>
          <w:sz w:val="44"/>
          <w:szCs w:val="44"/>
          <w:highlight w:val="none"/>
          <w:lang w:val="en-US" w:eastAsia="zh-CN"/>
        </w:rPr>
        <w:t>供应商报价须知附表</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tbl>
      <w:tblPr>
        <w:tblStyle w:val="3"/>
        <w:tblW w:w="9798"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834"/>
        <w:gridCol w:w="2151"/>
        <w:gridCol w:w="6813"/>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1"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hint="eastAsia" w:ascii="黑体" w:eastAsia="黑体" w:cs="Times New Roman"/>
                <w:color w:val="000000"/>
                <w:kern w:val="0"/>
                <w:sz w:val="32"/>
                <w:szCs w:val="32"/>
                <w:highlight w:val="none"/>
              </w:rPr>
            </w:pPr>
            <w:r>
              <w:rPr>
                <w:rFonts w:hint="eastAsia" w:ascii="黑体" w:eastAsia="黑体" w:cs="Times New Roman"/>
                <w:snapToGrid/>
                <w:color w:val="000000"/>
                <w:spacing w:val="6"/>
                <w:kern w:val="0"/>
                <w:sz w:val="32"/>
                <w:szCs w:val="32"/>
                <w:highlight w:val="none"/>
                <w:lang w:val="en-US" w:eastAsia="zh-CN"/>
              </w:rPr>
              <w:t>序</w:t>
            </w:r>
            <w:r>
              <w:rPr>
                <w:rFonts w:hint="eastAsia" w:ascii="黑体" w:eastAsia="黑体" w:cs="Times New Roman"/>
                <w:snapToGrid/>
                <w:color w:val="000000"/>
                <w:spacing w:val="5"/>
                <w:kern w:val="0"/>
                <w:sz w:val="32"/>
                <w:szCs w:val="32"/>
                <w:highlight w:val="none"/>
                <w:lang w:val="en-US" w:eastAsia="zh-CN"/>
              </w:rPr>
              <w:t>号</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hint="eastAsia" w:ascii="黑体" w:eastAsia="黑体" w:cs="Times New Roman"/>
                <w:color w:val="000000"/>
                <w:kern w:val="0"/>
                <w:sz w:val="32"/>
                <w:szCs w:val="32"/>
                <w:highlight w:val="none"/>
              </w:rPr>
            </w:pPr>
            <w:r>
              <w:rPr>
                <w:rFonts w:hint="eastAsia" w:ascii="黑体" w:eastAsia="黑体" w:cs="Times New Roman"/>
                <w:snapToGrid/>
                <w:color w:val="000000"/>
                <w:spacing w:val="9"/>
                <w:kern w:val="0"/>
                <w:sz w:val="32"/>
                <w:szCs w:val="32"/>
                <w:highlight w:val="none"/>
                <w:lang w:val="en-US" w:eastAsia="zh-CN"/>
              </w:rPr>
              <w:t>应</w:t>
            </w:r>
            <w:r>
              <w:rPr>
                <w:rFonts w:hint="eastAsia" w:ascii="黑体" w:eastAsia="黑体" w:cs="Times New Roman"/>
                <w:snapToGrid/>
                <w:color w:val="000000"/>
                <w:spacing w:val="8"/>
                <w:kern w:val="0"/>
                <w:sz w:val="32"/>
                <w:szCs w:val="32"/>
                <w:highlight w:val="none"/>
                <w:lang w:val="en-US" w:eastAsia="zh-CN"/>
              </w:rPr>
              <w:t>知事项</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hint="eastAsia" w:ascii="黑体" w:eastAsia="黑体" w:cs="Times New Roman"/>
                <w:color w:val="000000"/>
                <w:kern w:val="0"/>
                <w:sz w:val="32"/>
                <w:szCs w:val="32"/>
                <w:highlight w:val="none"/>
              </w:rPr>
            </w:pPr>
            <w:r>
              <w:rPr>
                <w:rFonts w:hint="eastAsia" w:ascii="黑体" w:eastAsia="黑体" w:cs="Times New Roman"/>
                <w:snapToGrid/>
                <w:color w:val="000000"/>
                <w:spacing w:val="10"/>
                <w:kern w:val="0"/>
                <w:sz w:val="32"/>
                <w:szCs w:val="32"/>
                <w:highlight w:val="none"/>
                <w:lang w:val="en-US" w:eastAsia="zh-CN"/>
              </w:rPr>
              <w:t>说</w:t>
            </w:r>
            <w:r>
              <w:rPr>
                <w:rFonts w:hint="eastAsia" w:ascii="黑体" w:eastAsia="黑体" w:cs="Times New Roman"/>
                <w:snapToGrid/>
                <w:color w:val="000000"/>
                <w:spacing w:val="8"/>
                <w:kern w:val="0"/>
                <w:sz w:val="32"/>
                <w:szCs w:val="32"/>
                <w:highlight w:val="none"/>
                <w:lang w:val="en-US" w:eastAsia="zh-CN"/>
              </w:rPr>
              <w:t>明和要求</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1</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采购人</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9"/>
                <w:kern w:val="0"/>
                <w:sz w:val="32"/>
                <w:szCs w:val="32"/>
                <w:highlight w:val="none"/>
                <w:u w:val="single"/>
                <w:lang w:val="en-US" w:eastAsia="zh-CN"/>
              </w:rPr>
              <w:t>巴中市农林科学研究院</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2</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项目名称</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概略养分分析实验室台柜采购项目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3</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采购方式</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询价</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4</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评分办法</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5</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确定邀请询价的供应商数量和方式</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本次采购采取在</w:t>
            </w:r>
            <w:r>
              <w:rPr>
                <w:rFonts w:ascii="Times New Roman" w:hAnsi="Times New Roman" w:eastAsia="仿宋_GB2312" w:cs="Times New Roman"/>
                <w:snapToGrid/>
                <w:color w:val="000000"/>
                <w:spacing w:val="9"/>
                <w:kern w:val="0"/>
                <w:sz w:val="32"/>
                <w:szCs w:val="32"/>
                <w:highlight w:val="none"/>
                <w:u w:val="single"/>
                <w:lang w:val="en-US" w:eastAsia="zh-CN"/>
              </w:rPr>
              <w:t>巴中市农林科学研究院</w:t>
            </w:r>
            <w:r>
              <w:rPr>
                <w:rFonts w:ascii="Times New Roman" w:hAnsi="Times New Roman" w:eastAsia="仿宋_GB2312" w:cs="Times New Roman"/>
                <w:snapToGrid/>
                <w:color w:val="000000"/>
                <w:spacing w:val="6"/>
                <w:kern w:val="0"/>
                <w:sz w:val="32"/>
                <w:szCs w:val="32"/>
                <w:highlight w:val="none"/>
                <w:lang w:val="en-US" w:eastAsia="zh-CN"/>
              </w:rPr>
              <w:t>官网上以公告形式发布的方式邀请参加询价的供应商。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6</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采购预算</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本项目预算金额为￥74000元</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大写：人民币柒万肆仟元整)。响应报价超过本项目采购预算的作无效响应处理。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7</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最高限价</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本项目最高限价为￥74000元</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大写：人民币柒万肆仟元整)。响应报价超过本项目最高限价的作无效响应处理。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109"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8</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低于成本价不正当竞争预防措施</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询价小组认为供应商的报价明显低于其他通过符合性审查供应商的报价，有可能影响产品质量或者不能诚信履约的，应当要求其在采购人限定时间内提供书面说明，必要时提交相关证明材料；供应商不能证明其报价合理性的，评审小组应当将其作为无效响应处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9</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递交响应文件截止时间和询价时间</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3"/>
                <w:kern w:val="0"/>
                <w:sz w:val="32"/>
                <w:szCs w:val="32"/>
                <w:highlight w:val="none"/>
                <w:lang w:val="en-US" w:eastAsia="zh-CN"/>
              </w:rPr>
              <w:t>2023年</w:t>
            </w:r>
            <w:r>
              <w:rPr>
                <w:rFonts w:ascii="Times New Roman" w:hAnsi="Times New Roman" w:eastAsia="仿宋_GB2312" w:cs="Times New Roman"/>
                <w:snapToGrid/>
                <w:color w:val="000000"/>
                <w:spacing w:val="7"/>
                <w:kern w:val="0"/>
                <w:sz w:val="32"/>
                <w:szCs w:val="32"/>
                <w:highlight w:val="none"/>
                <w:u w:val="single"/>
                <w:lang w:val="en-US" w:eastAsia="zh-CN"/>
              </w:rPr>
              <w:t>9</w:t>
            </w:r>
            <w:r>
              <w:rPr>
                <w:rFonts w:ascii="Times New Roman" w:hAnsi="Times New Roman" w:eastAsia="仿宋_GB2312" w:cs="Times New Roman"/>
                <w:snapToGrid/>
                <w:color w:val="000000"/>
                <w:spacing w:val="7"/>
                <w:kern w:val="0"/>
                <w:sz w:val="32"/>
                <w:szCs w:val="32"/>
                <w:highlight w:val="none"/>
                <w:lang w:val="en-US" w:eastAsia="zh-CN"/>
              </w:rPr>
              <w:t>月</w:t>
            </w:r>
            <w:r>
              <w:rPr>
                <w:rFonts w:ascii="Times New Roman" w:hAnsi="Times New Roman" w:eastAsia="仿宋_GB2312" w:cs="Times New Roman"/>
                <w:snapToGrid/>
                <w:color w:val="000000"/>
                <w:spacing w:val="7"/>
                <w:kern w:val="0"/>
                <w:sz w:val="32"/>
                <w:szCs w:val="32"/>
                <w:highlight w:val="none"/>
                <w:u w:val="single"/>
                <w:lang w:val="en-US" w:eastAsia="zh-CN"/>
              </w:rPr>
              <w:t>8</w:t>
            </w:r>
            <w:r>
              <w:rPr>
                <w:rFonts w:ascii="Times New Roman" w:hAnsi="Times New Roman" w:eastAsia="仿宋_GB2312" w:cs="Times New Roman"/>
                <w:snapToGrid/>
                <w:color w:val="000000"/>
                <w:spacing w:val="7"/>
                <w:kern w:val="0"/>
                <w:sz w:val="32"/>
                <w:szCs w:val="32"/>
                <w:highlight w:val="none"/>
                <w:lang w:val="en-US" w:eastAsia="zh-CN"/>
              </w:rPr>
              <w:t>日</w:t>
            </w:r>
            <w:r>
              <w:rPr>
                <w:rFonts w:ascii="Times New Roman" w:hAnsi="Times New Roman" w:eastAsia="仿宋_GB2312" w:cs="Times New Roman"/>
                <w:snapToGrid/>
                <w:color w:val="000000"/>
                <w:spacing w:val="7"/>
                <w:kern w:val="0"/>
                <w:sz w:val="32"/>
                <w:szCs w:val="32"/>
                <w:highlight w:val="none"/>
                <w:u w:val="single"/>
                <w:lang w:val="en-US" w:eastAsia="zh-CN"/>
              </w:rPr>
              <w:t>18:00</w:t>
            </w:r>
            <w:r>
              <w:rPr>
                <w:rFonts w:ascii="Times New Roman" w:hAnsi="Times New Roman" w:eastAsia="仿宋_GB2312" w:cs="Times New Roman"/>
                <w:snapToGrid/>
                <w:color w:val="000000"/>
                <w:spacing w:val="3"/>
                <w:kern w:val="0"/>
                <w:sz w:val="32"/>
                <w:szCs w:val="32"/>
                <w:highlight w:val="none"/>
                <w:lang w:val="en-US" w:eastAsia="zh-CN"/>
              </w:rPr>
              <w:t>（北京时间）</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10</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询价有效期</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递交响应文件截止之日起90天</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8"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11</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响应文件份数</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正本1份。</w:t>
            </w:r>
          </w:p>
        </w:tc>
      </w:tr>
    </w:tbl>
    <w:p>
      <w:pPr>
        <w:ind w:left="0" w:leftChars="0" w:firstLine="0" w:firstLineChars="0"/>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firstLine="0" w:firstLineChars="0"/>
      <w:jc w:val="right"/>
      <w:rPr>
        <w:rFonts w:hint="eastAsia" w:ascii="宋体"/>
        <w:sz w:val="28"/>
        <w:szCs w:val="28"/>
      </w:rPr>
    </w:pP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 3 —</w:t>
    </w:r>
    <w:r>
      <w:rPr>
        <w:rFonts w:hint="eastAsia" w:asci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zhiMzA5M2M1NmVjMmVlMjEzMmQxNjhmNzNhMTkifQ=="/>
  </w:docVars>
  <w:rsids>
    <w:rsidRoot w:val="00000000"/>
    <w:rsid w:val="3AD6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200" w:firstLineChars="200"/>
      <w:jc w:val="both"/>
    </w:pPr>
    <w:rPr>
      <w:rFonts w:ascii="Calibri" w:hAnsi="Calibri" w:eastAsia="宋体" w:cs="Arial"/>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2023-09-04T00:35:06Z</dcterms:created>
  <dc:creator>Administrator</dc:creator>
  <cp:lastModifiedBy>吕伟丽</cp:lastModifiedBy>
  <dcterms:modified xsi:type="dcterms:W3CDTF">2023-09-04T00:36:25Z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6C3528A9F3EE4DD39D12CF4F20DFAB3C_12</vt:lpwstr>
  </property>
</Properties>
</file>