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line="560" w:lineRule="exact"/>
        <w:ind w:firstLine="0" w:firstLineChars="0"/>
        <w:jc w:val="left"/>
        <w:rPr>
          <w:rFonts w:ascii="Times New Roman" w:hAnsi="Times New Roman" w:eastAsia="黑体" w:cs="Times New Roman"/>
          <w:b w:val="0"/>
          <w:snapToGrid/>
          <w:color w:val="000000"/>
          <w:spacing w:val="18"/>
          <w:kern w:val="0"/>
          <w:sz w:val="32"/>
          <w:szCs w:val="32"/>
          <w:highlight w:val="none"/>
          <w:lang w:val="en-US" w:eastAsia="zh-CN"/>
        </w:rPr>
      </w:pPr>
      <w:r>
        <w:rPr>
          <w:rFonts w:ascii="Times New Roman" w:hAnsi="Times New Roman" w:eastAsia="黑体" w:cs="Times New Roman"/>
          <w:b w:val="0"/>
          <w:snapToGrid/>
          <w:color w:val="000000"/>
          <w:spacing w:val="18"/>
          <w:kern w:val="0"/>
          <w:sz w:val="32"/>
          <w:szCs w:val="32"/>
          <w:highlight w:val="none"/>
          <w:lang w:val="en-US" w:eastAsia="zh-CN"/>
        </w:rPr>
        <w:t>附件3</w:t>
      </w:r>
    </w:p>
    <w:p>
      <w:pPr>
        <w:pStyle w:val="2"/>
        <w:spacing w:before="100" w:beforeAutospacing="1" w:after="100" w:afterAutospacing="1" w:line="560" w:lineRule="exact"/>
        <w:ind w:left="0"/>
        <w:rPr>
          <w:rFonts w:hint="eastAsia" w:ascii="方正小标宋简体" w:eastAsia="方正小标宋简体" w:cs="Times New Roman"/>
          <w:b w:val="0"/>
          <w:color w:val="000000"/>
          <w:kern w:val="0"/>
          <w:sz w:val="44"/>
          <w:szCs w:val="44"/>
        </w:rPr>
      </w:pPr>
      <w:r>
        <w:rPr>
          <w:rFonts w:hint="eastAsia" w:ascii="方正小标宋简体" w:eastAsia="方正小标宋简体" w:cs="Times New Roman"/>
          <w:b w:val="0"/>
          <w:snapToGrid/>
          <w:color w:val="000000"/>
          <w:spacing w:val="9"/>
          <w:kern w:val="0"/>
          <w:sz w:val="44"/>
          <w:szCs w:val="44"/>
          <w:highlight w:val="none"/>
          <w:lang w:val="en-US" w:eastAsia="zh-CN"/>
        </w:rPr>
        <w:t>供应商资格证明材料</w:t>
      </w:r>
    </w:p>
    <w:p>
      <w:pPr>
        <w:bidi w:val="0"/>
        <w:spacing w:line="560" w:lineRule="exact"/>
        <w:ind w:left="0"/>
        <w:jc w:val="left"/>
        <w:rPr>
          <w:rFonts w:hint="eastAsia" w:ascii="黑体" w:eastAsia="黑体" w:cs="Times New Roman"/>
          <w:sz w:val="32"/>
          <w:szCs w:val="32"/>
          <w:highlight w:val="none"/>
        </w:rPr>
      </w:pPr>
      <w:bookmarkStart w:id="0" w:name="_bookmark9"/>
      <w:bookmarkEnd w:id="0"/>
      <w:r>
        <w:rPr>
          <w:rFonts w:hint="eastAsia" w:ascii="黑体" w:eastAsia="黑体" w:cs="Times New Roman"/>
          <w:sz w:val="32"/>
          <w:szCs w:val="32"/>
          <w:highlight w:val="none"/>
          <w:lang w:val="en-US" w:eastAsia="zh-CN"/>
        </w:rPr>
        <w:t>一、供应商应提交的资格证明材料：</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（一）具有独立承担民事责任的能力</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（二）具有良好的商业信誉和健全的财务会计制度：</w:t>
      </w:r>
    </w:p>
    <w:p>
      <w:pPr>
        <w:bidi w:val="0"/>
        <w:spacing w:line="560" w:lineRule="exact"/>
        <w:ind w:left="0"/>
        <w:jc w:val="left"/>
        <w:rPr>
          <w:rFonts w:ascii="Times New Roman" w:hAnsi="Times New Roman" w:eastAsia="仿宋_GB2312" w:cs="Times New Roman"/>
          <w:spacing w:val="-4"/>
          <w:sz w:val="32"/>
          <w:szCs w:val="32"/>
          <w:highlight w:val="none"/>
        </w:rPr>
      </w:pPr>
      <w:r>
        <w:rPr>
          <w:rFonts w:ascii="Times New Roman" w:hAnsi="Times New Roman" w:eastAsia="仿宋_GB2312" w:cs="Times New Roman"/>
          <w:sz w:val="32"/>
          <w:szCs w:val="32"/>
          <w:highlight w:val="none"/>
          <w:lang w:val="en-US" w:eastAsia="zh-CN"/>
        </w:rPr>
        <w:t xml:space="preserve">1. </w:t>
      </w:r>
      <w:r>
        <w:rPr>
          <w:rFonts w:ascii="Times New Roman" w:hAnsi="Times New Roman" w:eastAsia="仿宋_GB2312" w:cs="Times New Roman"/>
          <w:spacing w:val="-4"/>
          <w:sz w:val="32"/>
          <w:szCs w:val="32"/>
          <w:highlight w:val="none"/>
          <w:lang w:val="en-US" w:eastAsia="zh-CN"/>
        </w:rPr>
        <w:t>具有良好的商业信誉：提供具有良好的商业信誉的承诺函。</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2. 具有健全的财务会计制度</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提供下述任一即可</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（1）可提供2020或2021年度经审计的财务报告复印件</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包含审计报告和审计报告中所涉及的财务报表和报表附注</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（2）可提供2020或2021年度供应商内部的财务报表复印件</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至少包含资产负债表</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（3）可提供截至响应文件递交截止日一年内银行出具的资信证明</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复印件</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pacing w:val="2"/>
          <w:sz w:val="32"/>
          <w:szCs w:val="32"/>
          <w:highlight w:val="none"/>
        </w:rPr>
      </w:pPr>
      <w:r>
        <w:rPr>
          <w:rFonts w:ascii="Times New Roman" w:hAnsi="Times New Roman" w:eastAsia="仿宋_GB2312" w:cs="Times New Roman"/>
          <w:sz w:val="32"/>
          <w:szCs w:val="32"/>
          <w:highlight w:val="none"/>
          <w:lang w:val="en-US" w:eastAsia="zh-CN"/>
        </w:rPr>
        <w:t>（</w:t>
      </w:r>
      <w:r>
        <w:rPr>
          <w:rFonts w:ascii="Times New Roman" w:hAnsi="Times New Roman" w:eastAsia="仿宋_GB2312" w:cs="Times New Roman"/>
          <w:spacing w:val="2"/>
          <w:sz w:val="32"/>
          <w:szCs w:val="32"/>
          <w:highlight w:val="none"/>
          <w:lang w:val="en-US" w:eastAsia="zh-CN"/>
        </w:rPr>
        <w:t>4）供应商注册时间截至响应文件递交截止日不足一年的，也可提供加盖工商备案主管部门印章的公司章程复印件。</w:t>
      </w:r>
    </w:p>
    <w:p>
      <w:pPr>
        <w:spacing w:line="560" w:lineRule="exact"/>
        <w:ind w:left="0"/>
        <w:jc w:val="left"/>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lang w:val="en-US" w:eastAsia="zh-CN"/>
        </w:rPr>
        <w:t>（5）可提供具有健全的财务会计制度承诺函。</w:t>
      </w:r>
    </w:p>
    <w:p>
      <w:pPr>
        <w:bidi w:val="0"/>
        <w:spacing w:line="560" w:lineRule="exact"/>
        <w:ind w:firstLine="640" w:firstLineChars="200"/>
        <w:jc w:val="left"/>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（三）具备履行合同所必需的设备和专业技术能力：提供承诺函。</w:t>
      </w:r>
    </w:p>
    <w:p>
      <w:pPr>
        <w:bidi w:val="0"/>
        <w:spacing w:line="56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（四）具有依法缴纳税收和社会保障资金的良好记录</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提供下述任一即可</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1. 可提供2021年1月1日</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含</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起至递交响应文件截止时间止任意一个月纳税及社保缴纳证明材料。</w:t>
      </w:r>
    </w:p>
    <w:p>
      <w:pPr>
        <w:bidi w:val="0"/>
        <w:spacing w:line="560" w:lineRule="exact"/>
        <w:ind w:left="0"/>
        <w:jc w:val="left"/>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2. 可提供具有依法缴纳税收和社会保障资金的良好记录承诺函</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格式详见1-4</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（五）参加本次政府采购活动前3年内，在经营活动中没有重大违法记录：提供承诺函。</w:t>
      </w:r>
    </w:p>
    <w:p>
      <w:pPr>
        <w:bidi w:val="0"/>
        <w:spacing w:line="560" w:lineRule="exact"/>
        <w:ind w:left="0"/>
        <w:jc w:val="left"/>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（六）符合法律、行政法规规定的其他条件：提供承诺函。</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（七）本项目不接受联合体参与：提供承诺函。</w:t>
      </w:r>
    </w:p>
    <w:p>
      <w:pPr>
        <w:bidi w:val="0"/>
        <w:spacing w:line="560" w:lineRule="exact"/>
        <w:ind w:left="0"/>
        <w:jc w:val="left"/>
        <w:rPr>
          <w:rFonts w:hint="eastAsia" w:ascii="黑体" w:eastAsia="黑体" w:cs="Times New Roman"/>
          <w:sz w:val="32"/>
          <w:szCs w:val="32"/>
          <w:highlight w:val="none"/>
        </w:rPr>
      </w:pPr>
      <w:bookmarkStart w:id="1" w:name="_bookmark10"/>
      <w:bookmarkEnd w:id="1"/>
      <w:r>
        <w:rPr>
          <w:rFonts w:hint="eastAsia" w:ascii="黑体" w:eastAsia="黑体" w:cs="Times New Roman"/>
          <w:sz w:val="32"/>
          <w:szCs w:val="32"/>
          <w:highlight w:val="none"/>
          <w:lang w:val="en-US" w:eastAsia="zh-CN"/>
        </w:rPr>
        <w:t>二、其他类似效力要求相关证明材料：</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（一）授权参加本次采购活动的供应商代表证明材料：</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1. 法定代表人或单位负责人身份证明材料复印件。</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2. 法定代表人或单位负责人授权代理书原件及代理人身份证明材料复印件</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如响应文件均由供应商法定代表人或单位负责人签字或加盖私人印章的且法定代表人或单位负责人本人参与投标的，则可不提供</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（二）供应商截至响应文件递交截止日未被列入失信被执行人、重大税收违法案件当事人名单、政府采购严重违法失信行为记录名单的承诺函。</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注：1. 以上要求供应商提供的证明材料复印件需加盖供应商印章</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鲜章</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2. 以上证明材料缺一不可，证明材料不齐或未按规定加盖鲜章为无效响应。</w:t>
      </w:r>
    </w:p>
    <w:p>
      <w:pPr>
        <w:bidi w:val="0"/>
        <w:spacing w:line="560" w:lineRule="exact"/>
        <w:ind w:left="0"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3. 本章要求提供的相关证明材料为实质性要求，除供应商自愿以外，不能要求供应商提供额外的证明材料。如果要求提供额外的证明材料，供应商有权不予提供，且不影响响应文件的有效性和完整性。</w:t>
      </w:r>
    </w:p>
    <w:p>
      <w:pPr>
        <w:bidi w:val="0"/>
        <w:spacing w:line="560" w:lineRule="exact"/>
        <w:ind w:left="0" w:firstLine="640" w:firstLineChars="200"/>
        <w:jc w:val="left"/>
      </w:pPr>
      <w:r>
        <w:rPr>
          <w:rFonts w:ascii="Times New Roman" w:hAnsi="Times New Roman" w:eastAsia="仿宋_GB2312" w:cs="Times New Roman"/>
          <w:sz w:val="32"/>
          <w:szCs w:val="32"/>
          <w:highlight w:val="none"/>
          <w:lang w:val="en-US" w:eastAsia="zh-CN"/>
        </w:rPr>
        <w:t>4. 本章要求提供的相关证明材料应当结合采购项目具体情况和供应商的组织机构性质确定，不得一概而论。</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zhiMzA5M2M1NmVjMmVlMjEzMmQxNjhmNzNhMTkifQ=="/>
  </w:docVars>
  <w:rsids>
    <w:rsidRoot w:val="00000000"/>
    <w:rsid w:val="6FDE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360" w:lineRule="auto"/>
      <w:ind w:firstLine="200" w:firstLineChars="200"/>
      <w:jc w:val="both"/>
    </w:pPr>
    <w:rPr>
      <w:rFonts w:ascii="Calibri" w:hAnsi="Calibri" w:eastAsia="宋体" w:cs="Arial"/>
      <w:kern w:val="2"/>
      <w:sz w:val="24"/>
      <w:szCs w:val="24"/>
      <w:lang w:val="en-US" w:eastAsia="zh-CN" w:bidi="ar-SA"/>
    </w:rPr>
  </w:style>
  <w:style w:type="paragraph" w:styleId="2">
    <w:name w:val="heading 1"/>
    <w:basedOn w:val="1"/>
    <w:next w:val="1"/>
    <w:qFormat/>
    <w:uiPriority w:val="0"/>
    <w:pPr>
      <w:keepNext/>
      <w:keepLines/>
      <w:widowControl w:val="0"/>
      <w:spacing w:beforeAutospacing="0" w:afterAutospacing="0" w:line="360" w:lineRule="auto"/>
      <w:jc w:val="center"/>
      <w:outlineLvl w:val="0"/>
    </w:pPr>
    <w:rPr>
      <w:rFonts w:eastAsia="宋体"/>
      <w:b/>
      <w:kern w:val="44"/>
      <w:sz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7"/>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2023-09-04T00:37:24Z</dcterms:created>
  <dc:creator>Administrator</dc:creator>
  <cp:lastModifiedBy>吕伟丽</cp:lastModifiedBy>
  <dcterms:modified xsi:type="dcterms:W3CDTF">2023-09-04T00:37:58Z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400406927B2F4B16B7A65C994B151F2E_12</vt:lpwstr>
  </property>
</Properties>
</file>