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1"/>
          <w:szCs w:val="31"/>
          <w:lang w:val="en-US" w:eastAsia="zh-CN" w:bidi="ar"/>
        </w:rPr>
        <w:t>附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1"/>
          <w:szCs w:val="31"/>
          <w:lang w:val="en-US" w:eastAsia="zh-CN" w:bidi="ar"/>
        </w:rPr>
        <w:t>件</w:t>
      </w:r>
      <w:bookmarkStart w:id="0" w:name="_GoBack"/>
      <w:bookmarkEnd w:id="0"/>
    </w:p>
    <w:p>
      <w:pPr>
        <w:snapToGrid w:val="0"/>
        <w:spacing w:line="620" w:lineRule="exact"/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土壤样品常规项目检测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依据</w:t>
      </w:r>
    </w:p>
    <w:tbl>
      <w:tblPr>
        <w:tblStyle w:val="4"/>
        <w:tblW w:w="88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116"/>
        <w:gridCol w:w="2848"/>
        <w:gridCol w:w="2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lang w:val="en-US" w:eastAsia="zh-CN"/>
              </w:rPr>
              <w:t>监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测项目</w:t>
            </w:r>
          </w:p>
        </w:tc>
        <w:tc>
          <w:tcPr>
            <w:tcW w:w="2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检测依据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样品粒径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pH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NY/T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1121.2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2mm（10目）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有效磷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NY/T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1121.7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2mm（10目）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全氮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NY/T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1121.24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0.149mm（100目）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0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碱解氮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DB51/T 1975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2mm（10目）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5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速效钾</w:t>
            </w:r>
          </w:p>
        </w:tc>
        <w:tc>
          <w:tcPr>
            <w:tcW w:w="2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NY/T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889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2mm（10目）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6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有机质</w:t>
            </w:r>
          </w:p>
        </w:tc>
        <w:tc>
          <w:tcPr>
            <w:tcW w:w="2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NY/T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1121.6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0.25mm（60目）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/>
        </w:rPr>
      </w:pPr>
    </w:p>
    <w:p>
      <w:pPr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土壤样品重金属项目检测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依据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及判定依据</w:t>
      </w:r>
    </w:p>
    <w:tbl>
      <w:tblPr>
        <w:tblStyle w:val="4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99"/>
        <w:gridCol w:w="3383"/>
        <w:gridCol w:w="1248"/>
        <w:gridCol w:w="20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lang w:eastAsia="zh-CN"/>
              </w:rPr>
              <w:t>监测项目</w:t>
            </w:r>
          </w:p>
        </w:tc>
        <w:tc>
          <w:tcPr>
            <w:tcW w:w="3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检测依据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判定依据</w:t>
            </w:r>
          </w:p>
        </w:tc>
        <w:tc>
          <w:tcPr>
            <w:tcW w:w="2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</w:rPr>
              <w:t>样品粒径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总砷、总汞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GB/T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22105.1～2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GB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15618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0.149mm（100目）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总铬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NY/T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1121.12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DB51/T 2113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HJ 491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；HJ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803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GB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15618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0.149mm（100目）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总铅、总镉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GB/T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17141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DB51/T 2113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；HJ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803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GB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15618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0.149mm（100目）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exact"/>
          <w:jc w:val="center"/>
        </w:trPr>
        <w:tc>
          <w:tcPr>
            <w:tcW w:w="7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总铜</w:t>
            </w:r>
          </w:p>
        </w:tc>
        <w:tc>
          <w:tcPr>
            <w:tcW w:w="3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GB/T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17138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DB51/T 2113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；HJ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803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GB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15618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0.149mm（100目）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zhiMzA5M2M1NmVjMmVlMjEzMmQxNjhmNzNhMTkifQ=="/>
  </w:docVars>
  <w:rsids>
    <w:rsidRoot w:val="00000000"/>
    <w:rsid w:val="0295296C"/>
    <w:rsid w:val="04221DEB"/>
    <w:rsid w:val="0EC95C85"/>
    <w:rsid w:val="108B71FF"/>
    <w:rsid w:val="454315E6"/>
    <w:rsid w:val="4F233070"/>
    <w:rsid w:val="6037369D"/>
    <w:rsid w:val="65332685"/>
    <w:rsid w:val="660B715E"/>
    <w:rsid w:val="7E1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小标宋_GBK" w:hAnsi="仿宋" w:eastAsia="方正小标宋_GBK" w:cs="仿宋"/>
      <w:bCs/>
      <w:kern w:val="32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2023-10-20T04:44:00Z</dcterms:created>
  <dc:creator>Administrator</dc:creator>
  <cp:lastModifiedBy>吕伟丽</cp:lastModifiedBy>
  <cp:lastPrinted>2023-10-24T02:22:42Z</cp:lastPrinted>
  <dcterms:modified xsi:type="dcterms:W3CDTF">2023-10-24T02:26:14Z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28195128CD954C9987C8363C2DA64EC6_12</vt:lpwstr>
  </property>
</Properties>
</file>